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Layout w:type="fixed"/>
        <w:tblLook w:val="0400"/>
      </w:tblPr>
      <w:tblGrid>
        <w:gridCol w:w="1985"/>
        <w:gridCol w:w="2977"/>
        <w:gridCol w:w="1134"/>
        <w:gridCol w:w="1134"/>
        <w:gridCol w:w="2409"/>
        <w:tblGridChange w:id="0">
          <w:tblGrid>
            <w:gridCol w:w="1985"/>
            <w:gridCol w:w="2977"/>
            <w:gridCol w:w="1134"/>
            <w:gridCol w:w="1134"/>
            <w:gridCol w:w="2409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Fecha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Hora de Inicio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Hora de Fin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Noviembre 6 de 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Lugar: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Auditorio Samuel Melguizo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Medellín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Asunto o Tema a Tratar: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spacing w:after="240" w:befor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CLAUSTROS DE ESTUDIANTES EN EL MARCO DE LA FORMULACIÓN DEL PLAN GLOBAL DE DESARROLLO 2025 – 2027 - ARQUITECTURA</w:t>
            </w:r>
          </w:p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Convocada o Liderada  por: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Área - Dependencia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Gabriel Jaime Obando López </w:t>
            </w:r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Área Curricular de Arquitectura y Urbanismo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-5.0" w:type="dxa"/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Objetivo de la Reunión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after="240" w:befor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Atender lo ordenado mediante la resolución No. 863 del 13 de agosto de 2024 de la Rectoría de la Universidad Nacional de Colombia, que convoca a la comunidad universitaria a participar de los claustros y la colegiatura, que hacen parte del proceso de construcción del Plan Global de Desarrollo 2025-2027.</w:t>
            </w:r>
          </w:p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Orden del Día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Instalación y presentación por parte del Director de Área Curricular  </w:t>
            </w:r>
          </w:p>
          <w:p w:rsidR="00000000" w:rsidDel="00000000" w:rsidP="00000000" w:rsidRDefault="00000000" w:rsidRPr="00000000" w14:paraId="00000033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Designación del moderador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highlight w:val="yellow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Manuela Suarez Saavedra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Designación del relator Yulieth Paola Perez Hernandez</w:t>
            </w:r>
          </w:p>
          <w:p w:rsidR="00000000" w:rsidDel="00000000" w:rsidP="00000000" w:rsidRDefault="00000000" w:rsidRPr="00000000" w14:paraId="00000035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Designación de delegados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highlight w:val="yellow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Manuela Suarez Saavedra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highlight w:val="yellow"/>
                <w:rtl w:val="0"/>
              </w:rPr>
              <w:t xml:space="preserve">Yeiner Peralta Rodríguez </w:t>
            </w:r>
          </w:p>
          <w:p w:rsidR="00000000" w:rsidDel="00000000" w:rsidP="00000000" w:rsidRDefault="00000000" w:rsidRPr="00000000" w14:paraId="00000036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Objeto del claustro</w:t>
            </w:r>
          </w:p>
          <w:p w:rsidR="00000000" w:rsidDel="00000000" w:rsidP="00000000" w:rsidRDefault="00000000" w:rsidRPr="00000000" w14:paraId="00000037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1"/>
                <w:szCs w:val="21"/>
                <w:rtl w:val="0"/>
              </w:rPr>
              <w:t xml:space="preserve">Discusión - Presentación de documentos de trabajo</w:t>
            </w:r>
          </w:p>
          <w:p w:rsidR="00000000" w:rsidDel="00000000" w:rsidP="00000000" w:rsidRDefault="00000000" w:rsidRPr="00000000" w14:paraId="00000038">
            <w:pPr>
              <w:widowControl w:val="1"/>
              <w:spacing w:after="240" w:before="240" w:line="360" w:lineRule="auto"/>
              <w:ind w:left="980" w:hanging="420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Recolección listas Asistencia</w:t>
            </w:r>
          </w:p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Cierre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Asuntos Tratados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Preguntas oreintadoras del plan de desarrollo global y sus propuestas pertinentes.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-5.0" w:type="dxa"/>
        <w:tblLayout w:type="fixed"/>
        <w:tblLook w:val="0400"/>
      </w:tblPr>
      <w:tblGrid>
        <w:gridCol w:w="4253"/>
        <w:gridCol w:w="1276"/>
        <w:gridCol w:w="2126"/>
        <w:gridCol w:w="1984"/>
        <w:tblGridChange w:id="0">
          <w:tblGrid>
            <w:gridCol w:w="4253"/>
            <w:gridCol w:w="1276"/>
            <w:gridCol w:w="2126"/>
            <w:gridCol w:w="1984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Compromisos Previos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Fecha Prevista 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Avance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-5.0" w:type="dxa"/>
        <w:tblLayout w:type="fixed"/>
        <w:tblLook w:val="0400"/>
      </w:tblPr>
      <w:tblGrid>
        <w:gridCol w:w="4253"/>
        <w:gridCol w:w="1276"/>
        <w:gridCol w:w="2126"/>
        <w:gridCol w:w="1984"/>
        <w:tblGridChange w:id="0">
          <w:tblGrid>
            <w:gridCol w:w="4253"/>
            <w:gridCol w:w="1276"/>
            <w:gridCol w:w="2126"/>
            <w:gridCol w:w="198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Nuevos Compromisos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Fecha Prevista 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Avance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7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57"/>
        <w:tblGridChange w:id="0">
          <w:tblGrid>
            <w:gridCol w:w="9657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Anexos</w:t>
            </w:r>
          </w:p>
        </w:tc>
      </w:tr>
      <w:tr>
        <w:trPr>
          <w:cantSplit w:val="0"/>
          <w:trHeight w:val="157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5.0" w:type="dxa"/>
        <w:tblLayout w:type="fixed"/>
        <w:tblLook w:val="0400"/>
      </w:tblPr>
      <w:tblGrid>
        <w:gridCol w:w="4395"/>
        <w:gridCol w:w="3260"/>
        <w:gridCol w:w="1984"/>
        <w:tblGridChange w:id="0">
          <w:tblGrid>
            <w:gridCol w:w="4395"/>
            <w:gridCol w:w="3260"/>
            <w:gridCol w:w="1984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Asistentes o Ver Lista de Asistencia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Área y 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-5.0" w:type="dxa"/>
        <w:tblLayout w:type="fixed"/>
        <w:tblLook w:val="0400"/>
      </w:tblPr>
      <w:tblGrid>
        <w:gridCol w:w="3402"/>
        <w:gridCol w:w="6237"/>
        <w:tblGridChange w:id="0">
          <w:tblGrid>
            <w:gridCol w:w="3402"/>
            <w:gridCol w:w="6237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Responsable Elaboración del Acta: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Nombre y Firma del Responsable o Líder de la Reunión: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17" w:top="1417" w:left="1701" w:right="1701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spacing w:before="30" w:lineRule="auto"/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3613479</wp:posOffset>
          </wp:positionH>
          <wp:positionV relativeFrom="paragraph">
            <wp:posOffset>-411479</wp:posOffset>
          </wp:positionV>
          <wp:extent cx="2493645" cy="131064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3645" cy="1310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1">
    <w:pPr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Acta de Reunión o Evento Institucional</w:t>
    </w:r>
  </w:p>
  <w:p w:rsidR="00000000" w:rsidDel="00000000" w:rsidP="00000000" w:rsidRDefault="00000000" w:rsidRPr="00000000" w14:paraId="000000B2">
    <w:pPr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4043"/>
    <w:pPr>
      <w:widowControl w:val="0"/>
      <w:autoSpaceDE w:val="0"/>
      <w:autoSpaceDN w:val="0"/>
    </w:pPr>
    <w:rPr>
      <w:rFonts w:ascii="Arial" w:cs="Arial" w:hAnsi="Arial"/>
      <w:sz w:val="24"/>
      <w:szCs w:val="24"/>
      <w:lang w:eastAsia="es-ES" w:val="es-ES_tradnl"/>
    </w:rPr>
  </w:style>
  <w:style w:type="paragraph" w:styleId="Ttulo1">
    <w:name w:val="heading 1"/>
    <w:basedOn w:val="Normal"/>
    <w:next w:val="Normal"/>
    <w:qFormat w:val="1"/>
    <w:rsid w:val="00554043"/>
    <w:pPr>
      <w:keepNext w:val="1"/>
      <w:jc w:val="center"/>
      <w:outlineLvl w:val="0"/>
    </w:pPr>
    <w:rPr>
      <w:b w:val="1"/>
      <w:bCs w:val="1"/>
      <w:sz w:val="22"/>
      <w:szCs w:val="22"/>
    </w:rPr>
  </w:style>
  <w:style w:type="paragraph" w:styleId="Ttulo2">
    <w:name w:val="heading 2"/>
    <w:basedOn w:val="Normal"/>
    <w:next w:val="Normal"/>
    <w:qFormat w:val="1"/>
    <w:rsid w:val="00554043"/>
    <w:pPr>
      <w:keepNext w:val="1"/>
      <w:jc w:val="right"/>
      <w:outlineLvl w:val="1"/>
    </w:pPr>
    <w:rPr>
      <w:b w:val="1"/>
      <w:bCs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 w:val="1"/>
    <w:rsid w:val="00554043"/>
    <w:pPr>
      <w:shd w:color="auto" w:fill="000080" w:val="clear"/>
    </w:pPr>
    <w:rPr>
      <w:rFonts w:ascii="Tahoma" w:cs="Tahoma" w:hAnsi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3C3DA0"/>
    <w:rPr>
      <w:rFonts w:ascii="Arial" w:cs="Arial" w:hAnsi="Arial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3C3DA0"/>
    <w:rPr>
      <w:rFonts w:ascii="Arial" w:cs="Arial" w:hAnsi="Arial"/>
      <w:b w:val="1"/>
      <w:bCs w:val="1"/>
      <w:lang w:eastAsia="es-ES" w:val="es-ES_tradnl"/>
    </w:rPr>
  </w:style>
  <w:style w:type="paragraph" w:styleId="Textodeglobo">
    <w:name w:val="Balloon Text"/>
    <w:basedOn w:val="Normal"/>
    <w:link w:val="TextodegloboCar"/>
    <w:rsid w:val="003C3DA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3C3DA0"/>
    <w:rPr>
      <w:rFonts w:ascii="Tahoma" w:cs="Tahoma" w:hAnsi="Tahoma"/>
      <w:sz w:val="16"/>
      <w:szCs w:val="16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5D1F0C"/>
    <w:pPr>
      <w:widowControl w:val="1"/>
      <w:autoSpaceDE w:val="1"/>
      <w:autoSpaceDN w:val="1"/>
      <w:ind w:left="720"/>
      <w:contextualSpacing w:val="1"/>
    </w:pPr>
    <w:rPr>
      <w:rFonts w:ascii="Times New Roman" w:cs="Times New Roman" w:hAnsi="Times New Roman"/>
      <w:lang w:val="es-ES"/>
    </w:rPr>
  </w:style>
  <w:style w:type="paragraph" w:styleId="NormalWeb">
    <w:name w:val="Normal (Web)"/>
    <w:basedOn w:val="Normal"/>
    <w:uiPriority w:val="99"/>
    <w:unhideWhenUsed w:val="1"/>
    <w:rsid w:val="00F61F24"/>
    <w:pPr>
      <w:widowControl w:val="1"/>
      <w:autoSpaceDE w:val="1"/>
      <w:autoSpaceDN w:val="1"/>
      <w:spacing w:after="100" w:afterAutospacing="1" w:before="100" w:beforeAutospacing="1" w:line="336" w:lineRule="auto"/>
    </w:pPr>
    <w:rPr>
      <w:rFonts w:ascii="Times New Roman" w:cs="Times New Roman" w:hAnsi="Times New Roman"/>
      <w:sz w:val="31"/>
      <w:szCs w:val="31"/>
      <w:lang w:val="es-ES"/>
    </w:rPr>
  </w:style>
  <w:style w:type="paragraph" w:styleId="Default" w:customStyle="1">
    <w:name w:val="Default"/>
    <w:rsid w:val="006504F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 w:val="1"/>
    <w:rsid w:val="00FE3F40"/>
    <w:rPr>
      <w:i w:val="1"/>
      <w:iCs w:val="1"/>
    </w:rPr>
  </w:style>
  <w:style w:type="character" w:styleId="EncabezadoCar" w:customStyle="1">
    <w:name w:val="Encabezado Car"/>
    <w:basedOn w:val="Fuentedeprrafopredeter"/>
    <w:link w:val="Encabezado"/>
    <w:uiPriority w:val="99"/>
    <w:rsid w:val="00094073"/>
    <w:rPr>
      <w:rFonts w:ascii="Arial" w:cs="Arial" w:hAnsi="Arial"/>
      <w:sz w:val="24"/>
      <w:szCs w:val="24"/>
      <w:lang w:eastAsia="es-ES" w:val="es-ES_tradnl"/>
    </w:rPr>
  </w:style>
  <w:style w:type="table" w:styleId="Tablaconcuadrcula">
    <w:name w:val="Table Grid"/>
    <w:basedOn w:val="Tablanormal"/>
    <w:uiPriority w:val="59"/>
    <w:rsid w:val="00094073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  <w:rsid w:val="00094073"/>
    <w:rPr>
      <w:rFonts w:ascii="Arial" w:cs="Arial" w:hAnsi="Arial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suarez@unal.edu.co" TargetMode="External"/><Relationship Id="rId8" Type="http://schemas.openxmlformats.org/officeDocument/2006/relationships/hyperlink" Target="mailto:masuarez@unal.edu.co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8HbA4Hb+wLeH5BIGCpmqtfRzw==">CgMxLjAyCGguZ2pkZ3hzOAByITFwWkhFdnRnc2M0LWhtQkFLNmh2cldDSW9rSzl5eE5UQw==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2024-09-04T16:29:00Z</dcterms:created>
  <dc:creator>Gustavo A. Ortegón M.</dc:creator>
</cp:coreProperties>
</file>